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8453" w14:textId="561052B5" w:rsidR="00B32FA9" w:rsidRDefault="00B32FA9"/>
    <w:p w14:paraId="3238CC70" w14:textId="77777777" w:rsidR="00B32FA9" w:rsidRDefault="00B32FA9"/>
    <w:p w14:paraId="20CCF3A1" w14:textId="77777777" w:rsidR="005440EE" w:rsidRPr="005440EE" w:rsidRDefault="005440EE" w:rsidP="005440EE">
      <w:pPr>
        <w:tabs>
          <w:tab w:val="left" w:pos="5245"/>
        </w:tabs>
        <w:spacing w:after="300"/>
        <w:jc w:val="center"/>
        <w:rPr>
          <w:rFonts w:cs="Arial"/>
          <w:szCs w:val="24"/>
          <w:u w:val="single"/>
        </w:rPr>
      </w:pPr>
      <w:r w:rsidRPr="005440EE">
        <w:rPr>
          <w:rFonts w:cs="Arial"/>
          <w:szCs w:val="24"/>
          <w:u w:val="single"/>
        </w:rPr>
        <w:t>NOTA DE PRENSA</w:t>
      </w:r>
    </w:p>
    <w:p w14:paraId="48CCA7B3" w14:textId="2790328D" w:rsidR="004705C2" w:rsidRPr="00611CFD" w:rsidRDefault="00BB4846" w:rsidP="00313AEE">
      <w:pPr>
        <w:spacing w:after="360" w:line="324" w:lineRule="auto"/>
        <w:ind w:left="-73" w:right="140"/>
        <w:rPr>
          <w:rFonts w:cs="Arial"/>
          <w:b/>
          <w:bCs/>
          <w:sz w:val="38"/>
          <w:szCs w:val="38"/>
        </w:rPr>
      </w:pPr>
      <w:r>
        <w:rPr>
          <w:rFonts w:cs="Arial"/>
          <w:b/>
          <w:bCs/>
          <w:sz w:val="38"/>
          <w:szCs w:val="38"/>
        </w:rPr>
        <w:t>Daño Cerebral Estatal</w:t>
      </w:r>
      <w:r w:rsidR="009A3234">
        <w:rPr>
          <w:rFonts w:cs="Arial"/>
          <w:b/>
          <w:bCs/>
          <w:sz w:val="38"/>
          <w:szCs w:val="38"/>
        </w:rPr>
        <w:t xml:space="preserve"> </w:t>
      </w:r>
      <w:r w:rsidR="00950435">
        <w:rPr>
          <w:rFonts w:cs="Arial"/>
          <w:b/>
          <w:bCs/>
          <w:sz w:val="38"/>
          <w:szCs w:val="38"/>
        </w:rPr>
        <w:t>alerta del riesgo de las distracciones digitales y reclama reforzar la educación vial entre adolescentes</w:t>
      </w:r>
    </w:p>
    <w:p w14:paraId="6D0FE73F" w14:textId="57C1AEF3" w:rsidR="00964D3C" w:rsidRDefault="00FB2489" w:rsidP="00964D3C">
      <w:pPr>
        <w:pStyle w:val="Prrafodelista"/>
        <w:numPr>
          <w:ilvl w:val="0"/>
          <w:numId w:val="2"/>
        </w:numPr>
        <w:rPr>
          <w:rFonts w:cs="Arial"/>
          <w:b/>
          <w:bCs/>
          <w:szCs w:val="24"/>
        </w:rPr>
      </w:pPr>
      <w:r>
        <w:rPr>
          <w:rFonts w:cs="Arial"/>
          <w:b/>
          <w:bCs/>
          <w:szCs w:val="24"/>
        </w:rPr>
        <w:t>Con motivo del Día Mundial de la Seguridad Vial, la entidad recuerda que los traumatismos craneoencefálicos derivados de accidentes de tráfico y atropellos son una de las principales causas de Daño Cerebral Adquirido (DCA) en la infancia y la adolescencia</w:t>
      </w:r>
      <w:r w:rsidR="00FB45AC" w:rsidRPr="00FB45AC">
        <w:rPr>
          <w:rFonts w:cs="Arial"/>
          <w:b/>
          <w:bCs/>
          <w:szCs w:val="24"/>
        </w:rPr>
        <w:t>.</w:t>
      </w:r>
    </w:p>
    <w:p w14:paraId="00C8AF7D" w14:textId="449BD94D" w:rsidR="00847142" w:rsidRPr="00FB45AC" w:rsidRDefault="00F01351" w:rsidP="00964D3C">
      <w:pPr>
        <w:pStyle w:val="Prrafodelista"/>
        <w:numPr>
          <w:ilvl w:val="0"/>
          <w:numId w:val="2"/>
        </w:numPr>
        <w:rPr>
          <w:rFonts w:cs="Arial"/>
          <w:b/>
          <w:bCs/>
          <w:szCs w:val="24"/>
        </w:rPr>
      </w:pPr>
      <w:r>
        <w:rPr>
          <w:rFonts w:cs="Arial"/>
          <w:b/>
          <w:bCs/>
          <w:szCs w:val="24"/>
        </w:rPr>
        <w:t>“Prevenir un accidente es prevenir una lesión cerebral”, recuerdan desde la entidad</w:t>
      </w:r>
      <w:r w:rsidR="00847142">
        <w:rPr>
          <w:rFonts w:cs="Arial"/>
          <w:b/>
          <w:bCs/>
          <w:szCs w:val="24"/>
        </w:rPr>
        <w:t>.</w:t>
      </w:r>
    </w:p>
    <w:p w14:paraId="487FAA08" w14:textId="77777777" w:rsidR="00964D3C" w:rsidRDefault="00964D3C" w:rsidP="002C254C">
      <w:pPr>
        <w:rPr>
          <w:rFonts w:cs="Arial"/>
          <w:i/>
          <w:iCs/>
        </w:rPr>
      </w:pPr>
    </w:p>
    <w:p w14:paraId="012346AF" w14:textId="77777777" w:rsidR="00F01351" w:rsidRDefault="005440EE" w:rsidP="00F01351">
      <w:r w:rsidRPr="13518EB3">
        <w:rPr>
          <w:rFonts w:cs="Arial"/>
          <w:i/>
          <w:iCs/>
        </w:rPr>
        <w:t>(Madrid,</w:t>
      </w:r>
      <w:r w:rsidR="00847142">
        <w:rPr>
          <w:rFonts w:cs="Arial"/>
          <w:i/>
          <w:iCs/>
        </w:rPr>
        <w:t xml:space="preserve"> </w:t>
      </w:r>
      <w:r w:rsidR="00ED1250">
        <w:rPr>
          <w:rFonts w:cs="Arial"/>
          <w:i/>
          <w:iCs/>
        </w:rPr>
        <w:t>10</w:t>
      </w:r>
      <w:r w:rsidR="00847142">
        <w:rPr>
          <w:rFonts w:cs="Arial"/>
          <w:i/>
          <w:iCs/>
        </w:rPr>
        <w:t xml:space="preserve"> de </w:t>
      </w:r>
      <w:r w:rsidR="00ED1250">
        <w:rPr>
          <w:rFonts w:cs="Arial"/>
          <w:i/>
          <w:iCs/>
        </w:rPr>
        <w:t>juni</w:t>
      </w:r>
      <w:r w:rsidR="00847142">
        <w:rPr>
          <w:rFonts w:cs="Arial"/>
          <w:i/>
          <w:iCs/>
        </w:rPr>
        <w:t>o</w:t>
      </w:r>
      <w:r w:rsidRPr="13518EB3">
        <w:rPr>
          <w:rFonts w:cs="Arial"/>
          <w:i/>
          <w:iCs/>
        </w:rPr>
        <w:t>)</w:t>
      </w:r>
      <w:r w:rsidRPr="13518EB3">
        <w:rPr>
          <w:rFonts w:cs="Arial"/>
        </w:rPr>
        <w:t>. –</w:t>
      </w:r>
      <w:r w:rsidR="00C457EA">
        <w:rPr>
          <w:rFonts w:cs="Arial"/>
        </w:rPr>
        <w:t xml:space="preserve"> </w:t>
      </w:r>
      <w:r w:rsidR="00F01351" w:rsidRPr="002D1300">
        <w:t xml:space="preserve">Con motivo del Día Mundial de la Seguridad Vial, Daño Cerebral Estatal ha lanzado una </w:t>
      </w:r>
      <w:r w:rsidR="00F01351">
        <w:t>infografía</w:t>
      </w:r>
      <w:r w:rsidR="00F01351" w:rsidRPr="002D1300">
        <w:t xml:space="preserve"> para alertar sobre los riesgos asociados al uso del teléfono móvil y otros dispositivos digitales durante los desplazamientos a pie, especialmente entre adolescentes y jóvenes, y para recordar que una distracción aparentemente inofensiva puede tener consecuencias p</w:t>
      </w:r>
      <w:r w:rsidR="00F01351">
        <w:t>ara toda la vida.</w:t>
      </w:r>
    </w:p>
    <w:p w14:paraId="415B6790" w14:textId="77777777" w:rsidR="00F01351" w:rsidRDefault="00F01351" w:rsidP="00F01351">
      <w:r>
        <w:t xml:space="preserve">El Daño Cerebral Adquirido (DCA) es el conjunto de secuelas derivadas de una lesión repentina en el cerebro. Entre sus principales causas se encuentran los traumatismos craneoencefálicos provocados por accidentes de tráfico y atropellos. Por ello, la entidad considera prioritario impulsar acciones preventivas que reduzcan el riesgo, especialmente en una etapa tan vulnerable y con un uso tan extendido del móvil y otros aparatos como es la adolescencia. </w:t>
      </w:r>
    </w:p>
    <w:p w14:paraId="6AA0DDCC" w14:textId="77777777" w:rsidR="00F01351" w:rsidRDefault="00F01351" w:rsidP="00F01351">
      <w:r>
        <w:t xml:space="preserve">Según datos ofrecidos por la </w:t>
      </w:r>
      <w:hyperlink r:id="rId11" w:history="1">
        <w:r w:rsidRPr="003E1D3C">
          <w:rPr>
            <w:rStyle w:val="Hipervnculo"/>
          </w:rPr>
          <w:t>Dirección General de Tráfico</w:t>
        </w:r>
      </w:hyperlink>
      <w:r>
        <w:t>, uno de cada tres peatones en España reconoce no prestar la debida atención al cruzar un paso señalizado, y el 86% admite que su atención se ve afectada por el uso del móvil. Además, uno de cada tres peatones utiliza el móvil siempre o con frecuencia mientras camina por la ciudad.</w:t>
      </w:r>
    </w:p>
    <w:p w14:paraId="18ADA735" w14:textId="4247A194" w:rsidR="00F01351" w:rsidRPr="009049B8" w:rsidRDefault="00F01351" w:rsidP="00F01351">
      <w:r>
        <w:t>La normalización de esta conducta resulta preocupante, especialmente entre adolescentes y jóvenes que comienzan a desplazarse de forma autónoma y a usar bicicletas, vehículos de movilidad personal o ciclomotores. En esta etapa se pone a prueba el aprendizaje en materia vial y la exposición al riesgo de sufrir algún siniestro</w:t>
      </w:r>
      <w:r w:rsidRPr="009049B8">
        <w:t>.</w:t>
      </w:r>
      <w:r>
        <w:t xml:space="preserve"> En ocasiones, la percepción de los riesgos a esta edad aún es baja y, como consecuencia, se derivan más accidentes y de mayor gravedad. </w:t>
      </w:r>
    </w:p>
    <w:p w14:paraId="58F46070" w14:textId="77777777" w:rsidR="00F01351" w:rsidRPr="009049B8" w:rsidRDefault="00F01351" w:rsidP="00F01351">
      <w:r w:rsidRPr="009049B8">
        <w:lastRenderedPageBreak/>
        <w:t>La entidad recuerda que el cerebro no puede atender eficazmente varias tareas complejas de forma simultánea. Lo que comúnmente se conoce como multitarea es, en realidad, un cambio constante de foco atencional que reduce la capacidad de reacción y aumenta el riesgo de error. Al utilizar el móvil mientras se camina disminuye la atención al entorno, aumenta el tiempo de respuesta ante imprevistos, se reduce el campo visual y se ignoran señales relevantes del tráfico.</w:t>
      </w:r>
    </w:p>
    <w:p w14:paraId="32248DC4" w14:textId="77777777" w:rsidR="00F01351" w:rsidRPr="009049B8" w:rsidRDefault="00F01351" w:rsidP="00F01351">
      <w:r w:rsidRPr="009049B8">
        <w:t xml:space="preserve">Asimismo, las distracciones no son únicamente visuales. Leer mensajes o mirar la pantalla, pensar en una respuesta, escribir en el dispositivo o escuchar música </w:t>
      </w:r>
      <w:r>
        <w:t xml:space="preserve">o podcasts </w:t>
      </w:r>
      <w:r w:rsidRPr="009049B8">
        <w:t xml:space="preserve">con auriculares son conductas que </w:t>
      </w:r>
      <w:r>
        <w:t>podrían terminar en un accidente que sería evitable</w:t>
      </w:r>
      <w:r w:rsidRPr="009049B8">
        <w:t>.</w:t>
      </w:r>
    </w:p>
    <w:p w14:paraId="3F5F7351" w14:textId="77777777" w:rsidR="00F01351" w:rsidRPr="009049B8" w:rsidRDefault="00F01351" w:rsidP="00F01351">
      <w:r w:rsidRPr="009049B8">
        <w:t>La Dirección General de Tráfico (DGT) advierte de que utilizar el móvil mientras se camina aumenta entre un 30 % y un 40 % el riesgo de sufrir un atropello, porcentaje que se incrementa cuando además se utilizan auriculares.</w:t>
      </w:r>
    </w:p>
    <w:p w14:paraId="4BD7BF78" w14:textId="77777777" w:rsidR="00F01351" w:rsidRPr="009049B8" w:rsidRDefault="00F01351" w:rsidP="00F01351">
      <w:pPr>
        <w:pStyle w:val="Ttulo2"/>
      </w:pPr>
      <w:r w:rsidRPr="009049B8">
        <w:t xml:space="preserve">Reforzar la educación vial para prevenir </w:t>
      </w:r>
      <w:r>
        <w:t>el Daño Cerebral Adquirido</w:t>
      </w:r>
    </w:p>
    <w:p w14:paraId="2ED93EA7" w14:textId="77777777" w:rsidR="00F01351" w:rsidRPr="009049B8" w:rsidRDefault="00F01351" w:rsidP="00F01351">
      <w:r w:rsidRPr="009049B8">
        <w:t xml:space="preserve">Ante esta realidad, </w:t>
      </w:r>
      <w:r w:rsidRPr="00DF6343">
        <w:rPr>
          <w:b/>
          <w:bCs/>
        </w:rPr>
        <w:t xml:space="preserve">Daño Cerebral Estatal reivindica la necesidad de reforzar la educación vial </w:t>
      </w:r>
      <w:r w:rsidRPr="009049B8">
        <w:t>en centros educativos, asociaciones de familias y espacios comunitarios donde se desarrolla la vida cotidiana de adolescentes y jóvenes.</w:t>
      </w:r>
    </w:p>
    <w:p w14:paraId="5F456143" w14:textId="77777777" w:rsidR="00F01351" w:rsidRPr="009049B8" w:rsidRDefault="00F01351" w:rsidP="00F01351">
      <w:r w:rsidRPr="009049B8">
        <w:t xml:space="preserve">La entidad defiende que la educación vial debe ir más allá del conocimiento de las normas y promover la adquisición de hábitos </w:t>
      </w:r>
      <w:r>
        <w:t>que permitan usar las vías con seguridad</w:t>
      </w:r>
      <w:r w:rsidRPr="009049B8">
        <w:t>. Detenerse antes de cruzar, levantar la vista del móvil, retirar los auriculares en los cruces, mirar a ambos lados y asegurarse de que los conductores han detectado nuestra presencia son gestos sencillos que pueden evitar lesiones graves.</w:t>
      </w:r>
    </w:p>
    <w:p w14:paraId="03B123F5" w14:textId="77777777" w:rsidR="00F01351" w:rsidRPr="009049B8" w:rsidRDefault="00F01351" w:rsidP="00F01351">
      <w:r w:rsidRPr="009049B8">
        <w:t>“Prevenir un accidente es prevenir un</w:t>
      </w:r>
      <w:r>
        <w:t>a lesión cerebral</w:t>
      </w:r>
      <w:r w:rsidRPr="009049B8">
        <w:t>. Un solo segundo de distracción puede cambiar para siempre la vida de una persona joven y de su entorno familiar”, recuerdan desde Daño Cerebral Estatal.</w:t>
      </w:r>
    </w:p>
    <w:p w14:paraId="3DBD0E99" w14:textId="77777777" w:rsidR="00F01351" w:rsidRDefault="00F01351" w:rsidP="00F01351">
      <w:r>
        <w:t>Desde el Movimiento Asociativo se</w:t>
      </w:r>
      <w:r w:rsidRPr="009049B8">
        <w:t xml:space="preserve"> hace un llamamiento a administraciones públicas, comunidad educativa, familias y sociedad en general para seguir impulsando una cultura de prevención que contribuya a reducir los accidentes y sus consecuencias.</w:t>
      </w:r>
    </w:p>
    <w:p w14:paraId="718363E6" w14:textId="18E5DDF3" w:rsidR="00AD4F6F" w:rsidRDefault="00AD4F6F" w:rsidP="00F01351"/>
    <w:tbl>
      <w:tblPr>
        <w:tblStyle w:val="Tablaconcuadrcula"/>
        <w:tblW w:w="0" w:type="auto"/>
        <w:tblLook w:val="04A0" w:firstRow="1" w:lastRow="0" w:firstColumn="1" w:lastColumn="0" w:noHBand="0" w:noVBand="1"/>
      </w:tblPr>
      <w:tblGrid>
        <w:gridCol w:w="8494"/>
      </w:tblGrid>
      <w:tr w:rsidR="00AD61ED" w14:paraId="0F7E6C19" w14:textId="77777777" w:rsidTr="00AD61ED">
        <w:tc>
          <w:tcPr>
            <w:tcW w:w="8494" w:type="dxa"/>
          </w:tcPr>
          <w:p w14:paraId="02D09706" w14:textId="77777777" w:rsidR="00AD61ED" w:rsidRPr="00AD61ED" w:rsidRDefault="00AD61ED" w:rsidP="00AD61ED">
            <w:pPr>
              <w:spacing w:line="360" w:lineRule="auto"/>
              <w:rPr>
                <w:rFonts w:cs="Arial"/>
                <w:szCs w:val="24"/>
              </w:rPr>
            </w:pPr>
            <w:r w:rsidRPr="00AD61ED">
              <w:rPr>
                <w:rFonts w:cs="Arial"/>
                <w:b/>
                <w:bCs/>
                <w:szCs w:val="24"/>
              </w:rPr>
              <w:t xml:space="preserve">   Contacto de prensa:</w:t>
            </w:r>
          </w:p>
          <w:p w14:paraId="5ACD4289" w14:textId="48A54C93" w:rsidR="00AD61ED" w:rsidRPr="00AD61ED" w:rsidRDefault="00AD61ED" w:rsidP="00AD61ED">
            <w:pPr>
              <w:spacing w:line="360" w:lineRule="auto"/>
              <w:ind w:left="174"/>
              <w:rPr>
                <w:rFonts w:cs="Arial"/>
                <w:szCs w:val="24"/>
              </w:rPr>
            </w:pPr>
            <w:r w:rsidRPr="00AD61ED">
              <w:rPr>
                <w:rFonts w:cs="Arial"/>
                <w:szCs w:val="24"/>
              </w:rPr>
              <w:t xml:space="preserve">Candela </w:t>
            </w:r>
            <w:proofErr w:type="spellStart"/>
            <w:r w:rsidRPr="00AD61ED">
              <w:rPr>
                <w:rFonts w:cs="Arial"/>
                <w:szCs w:val="24"/>
              </w:rPr>
              <w:t>N</w:t>
            </w:r>
            <w:r>
              <w:rPr>
                <w:rFonts w:cs="Arial"/>
                <w:szCs w:val="24"/>
              </w:rPr>
              <w:t>ogueroles</w:t>
            </w:r>
            <w:proofErr w:type="spellEnd"/>
            <w:r w:rsidRPr="00AD61ED">
              <w:rPr>
                <w:rFonts w:cs="Arial"/>
                <w:szCs w:val="24"/>
              </w:rPr>
              <w:t xml:space="preserve"> Marzo: </w:t>
            </w:r>
            <w:hyperlink r:id="rId12" w:history="1">
              <w:r w:rsidRPr="00AD61ED">
                <w:rPr>
                  <w:rStyle w:val="Hipervnculo"/>
                  <w:rFonts w:cs="Arial"/>
                  <w:szCs w:val="24"/>
                </w:rPr>
                <w:t>comunicacion@fedace.org</w:t>
              </w:r>
            </w:hyperlink>
            <w:r w:rsidRPr="00AD61ED">
              <w:rPr>
                <w:rFonts w:cs="Arial"/>
                <w:szCs w:val="24"/>
              </w:rPr>
              <w:t xml:space="preserve"> / 674 133 932</w:t>
            </w:r>
          </w:p>
        </w:tc>
      </w:tr>
    </w:tbl>
    <w:p w14:paraId="35DAF8E2" w14:textId="312CEEE2" w:rsidR="00AD61ED" w:rsidRPr="007E14EE" w:rsidRDefault="00AD61ED" w:rsidP="00AD61ED">
      <w:pPr>
        <w:spacing w:line="360" w:lineRule="auto"/>
        <w:rPr>
          <w:rFonts w:ascii="Times New Roman" w:hAnsi="Times New Roman" w:cs="Times New Roman"/>
          <w:b/>
          <w:bCs/>
          <w:sz w:val="10"/>
          <w:szCs w:val="10"/>
        </w:rPr>
      </w:pPr>
    </w:p>
    <w:p w14:paraId="2464B281" w14:textId="38ED4556" w:rsidR="00A6439B" w:rsidRPr="00D65C2B" w:rsidRDefault="00A6439B" w:rsidP="00A6439B">
      <w:pPr>
        <w:rPr>
          <w:b/>
          <w:bCs/>
        </w:rPr>
      </w:pPr>
      <w:r w:rsidRPr="00D65C2B">
        <w:rPr>
          <w:b/>
          <w:bCs/>
        </w:rPr>
        <w:t xml:space="preserve">Acerca de la </w:t>
      </w:r>
      <w:r w:rsidR="008473D4">
        <w:rPr>
          <w:b/>
          <w:bCs/>
        </w:rPr>
        <w:t>Daño Cerebral Estatal</w:t>
      </w:r>
      <w:r w:rsidRPr="00D65C2B">
        <w:rPr>
          <w:b/>
          <w:bCs/>
        </w:rPr>
        <w:t>:</w:t>
      </w:r>
    </w:p>
    <w:p w14:paraId="0997A4FA" w14:textId="3BCBCFB4" w:rsidR="00893488" w:rsidRDefault="008473D4" w:rsidP="0984B16E">
      <w:r>
        <w:t>Daño Cerebral Estatal</w:t>
      </w:r>
      <w:r w:rsidR="00A6439B">
        <w:t xml:space="preserve"> es una entidad de Utilidad Pública que representa y dinamiza al Movimiento Asociativo de personas con Daño Cerebral </w:t>
      </w:r>
      <w:r w:rsidR="008F3049">
        <w:t xml:space="preserve">Adquirido </w:t>
      </w:r>
      <w:r w:rsidR="00A6439B">
        <w:t xml:space="preserve">y </w:t>
      </w:r>
      <w:r w:rsidR="00A6439B">
        <w:lastRenderedPageBreak/>
        <w:t>sus familias</w:t>
      </w:r>
      <w:r w:rsidR="00554E9D">
        <w:t xml:space="preserve"> en España</w:t>
      </w:r>
      <w:r w:rsidR="00A6439B">
        <w:t xml:space="preserve">, agrupando a </w:t>
      </w:r>
      <w:r w:rsidR="59B9B36D">
        <w:t>4</w:t>
      </w:r>
      <w:r w:rsidR="00B61C5F">
        <w:t>8</w:t>
      </w:r>
      <w:r w:rsidR="00A6439B">
        <w:t xml:space="preserve"> entidades sociales y a más de 12.</w:t>
      </w:r>
      <w:r w:rsidR="00BB6542">
        <w:t>6</w:t>
      </w:r>
      <w:r w:rsidR="00A6439B">
        <w:t>00 personas socias. Su misión es</w:t>
      </w:r>
      <w:r w:rsidR="00554E9D">
        <w:t xml:space="preserve"> defender los derechos de las personas con Daño Cerebral Adquirido y sus familias, concienciando</w:t>
      </w:r>
      <w:r w:rsidR="00A6439B">
        <w:t xml:space="preserve"> a la sociedad y a la </w:t>
      </w:r>
      <w:r w:rsidR="00AF4A43">
        <w:t>A</w:t>
      </w:r>
      <w:r w:rsidR="00A6439B">
        <w:t>dministración sobre la importancia de crear una red de recursos y servicios sociosanitarios acorde con el número de personas que tienen esta lesión cerebral y con la gravedad y variedad de sus secuelas</w:t>
      </w:r>
      <w:r w:rsidR="00554E9D">
        <w:t xml:space="preserve">. </w:t>
      </w:r>
    </w:p>
    <w:p w14:paraId="32E9A84E" w14:textId="14EC0E8D" w:rsidR="00554E9D" w:rsidRDefault="00554E9D" w:rsidP="0984B16E"/>
    <w:sectPr w:rsidR="00554E9D" w:rsidSect="006C7E4B">
      <w:headerReference w:type="default" r:id="rId13"/>
      <w:footerReference w:type="default" r:id="rId14"/>
      <w:headerReference w:type="first" r:id="rId15"/>
      <w:footerReference w:type="first" r:id="rId16"/>
      <w:pgSz w:w="11906" w:h="16838"/>
      <w:pgMar w:top="1417" w:right="1701" w:bottom="1417"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C77D" w14:textId="77777777" w:rsidR="004548D7" w:rsidRDefault="004548D7" w:rsidP="00A2356E">
      <w:pPr>
        <w:spacing w:after="0" w:line="240" w:lineRule="auto"/>
      </w:pPr>
      <w:r>
        <w:separator/>
      </w:r>
    </w:p>
  </w:endnote>
  <w:endnote w:type="continuationSeparator" w:id="0">
    <w:p w14:paraId="24BC4639" w14:textId="77777777" w:rsidR="004548D7" w:rsidRDefault="004548D7" w:rsidP="00A2356E">
      <w:pPr>
        <w:spacing w:after="0" w:line="240" w:lineRule="auto"/>
      </w:pPr>
      <w:r>
        <w:continuationSeparator/>
      </w:r>
    </w:p>
  </w:endnote>
  <w:endnote w:type="continuationNotice" w:id="1">
    <w:p w14:paraId="2FB61CBD" w14:textId="77777777" w:rsidR="004548D7" w:rsidRDefault="00454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97F5" w14:textId="113A64E4" w:rsidR="00947E91" w:rsidRPr="00F80EC8" w:rsidRDefault="00ED17E6">
    <w:pPr>
      <w:pStyle w:val="Piedepgina"/>
      <w:rPr>
        <w:rFonts w:cs="Arial"/>
        <w:sz w:val="18"/>
        <w:szCs w:val="18"/>
      </w:rPr>
    </w:pPr>
    <w:r w:rsidRPr="00F80EC8">
      <w:rPr>
        <w:rFonts w:cs="Arial"/>
        <w:noProof/>
      </w:rPr>
      <w:drawing>
        <wp:anchor distT="0" distB="0" distL="114300" distR="114300" simplePos="0" relativeHeight="251658240" behindDoc="0" locked="0" layoutInCell="1" allowOverlap="1" wp14:anchorId="26437A33" wp14:editId="520F3E0F">
          <wp:simplePos x="0" y="0"/>
          <wp:positionH relativeFrom="column">
            <wp:posOffset>4414631</wp:posOffset>
          </wp:positionH>
          <wp:positionV relativeFrom="paragraph">
            <wp:posOffset>-235337</wp:posOffset>
          </wp:positionV>
          <wp:extent cx="915379" cy="858713"/>
          <wp:effectExtent l="0" t="0" r="0" b="0"/>
          <wp:wrapNone/>
          <wp:docPr id="1070359175"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59175" name="Imagen 2" descr="Imagen que contiene Icono&#10;&#10;Descripción generada automáticamente"/>
                  <pic:cNvPicPr/>
                </pic:nvPicPr>
                <pic:blipFill rotWithShape="1">
                  <a:blip r:embed="rId1">
                    <a:extLst>
                      <a:ext uri="{28A0092B-C50C-407E-A947-70E740481C1C}">
                        <a14:useLocalDpi xmlns:a14="http://schemas.microsoft.com/office/drawing/2010/main" val="0"/>
                      </a:ext>
                    </a:extLst>
                  </a:blip>
                  <a:srcRect r="61332" b="58973"/>
                  <a:stretch/>
                </pic:blipFill>
                <pic:spPr bwMode="auto">
                  <a:xfrm>
                    <a:off x="0" y="0"/>
                    <a:ext cx="915379" cy="8587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C22A" w14:textId="142579BD" w:rsidR="00755E09" w:rsidRDefault="00435286">
    <w:pPr>
      <w:pStyle w:val="Piedepgina"/>
    </w:pPr>
    <w:r w:rsidRPr="00720563">
      <w:rPr>
        <w:rFonts w:cs="Arial"/>
        <w:noProof/>
        <w:sz w:val="18"/>
        <w:szCs w:val="18"/>
      </w:rPr>
      <mc:AlternateContent>
        <mc:Choice Requires="wps">
          <w:drawing>
            <wp:anchor distT="45720" distB="45720" distL="114300" distR="114300" simplePos="0" relativeHeight="251658243" behindDoc="0" locked="0" layoutInCell="1" allowOverlap="1" wp14:anchorId="0088F7BE" wp14:editId="054605C6">
              <wp:simplePos x="0" y="0"/>
              <wp:positionH relativeFrom="margin">
                <wp:posOffset>1265555</wp:posOffset>
              </wp:positionH>
              <wp:positionV relativeFrom="paragraph">
                <wp:posOffset>59728</wp:posOffset>
              </wp:positionV>
              <wp:extent cx="2868930" cy="1404620"/>
              <wp:effectExtent l="0" t="0" r="0" b="0"/>
              <wp:wrapSquare wrapText="bothSides"/>
              <wp:docPr id="23757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4620"/>
                      </a:xfrm>
                      <a:prstGeom prst="rect">
                        <a:avLst/>
                      </a:prstGeom>
                      <a:noFill/>
                      <a:ln w="9525">
                        <a:noFill/>
                        <a:miter lim="800000"/>
                        <a:headEnd/>
                        <a:tailEnd/>
                      </a:ln>
                    </wps:spPr>
                    <wps:txbx>
                      <w:txbxContent>
                        <w:p w14:paraId="604624D4" w14:textId="77777777" w:rsidR="00755E09" w:rsidRPr="0054572E" w:rsidRDefault="00755E09" w:rsidP="00755E09">
                          <w:pPr>
                            <w:jc w:val="center"/>
                            <w:rPr>
                              <w:rFonts w:cs="Arial"/>
                              <w:sz w:val="18"/>
                              <w:szCs w:val="18"/>
                            </w:rPr>
                          </w:pPr>
                          <w:r w:rsidRPr="0054572E">
                            <w:rPr>
                              <w:rFonts w:cs="Arial"/>
                              <w:sz w:val="18"/>
                              <w:szCs w:val="18"/>
                            </w:rPr>
                            <w:t>Paseo de la Castellana, 177, 4º C2 – 28046 Madrid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8F7BE" id="_x0000_t202" coordsize="21600,21600" o:spt="202" path="m,l,21600r21600,l21600,xe">
              <v:stroke joinstyle="miter"/>
              <v:path gradientshapeok="t" o:connecttype="rect"/>
            </v:shapetype>
            <v:shape id="_x0000_s1027" type="#_x0000_t202" style="position:absolute;margin-left:99.65pt;margin-top:4.7pt;width:225.9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" filled="f" stroked="f">
              <v:textbox style="mso-fit-shape-to-text:t">
                <w:txbxContent>
                  <w:p w14:paraId="604624D4" w14:textId="77777777" w:rsidR="00755E09" w:rsidRPr="0054572E" w:rsidRDefault="00755E09" w:rsidP="00755E09">
                    <w:pPr>
                      <w:jc w:val="center"/>
                      <w:rPr>
                        <w:rFonts w:cs="Arial"/>
                        <w:sz w:val="18"/>
                        <w:szCs w:val="18"/>
                      </w:rPr>
                    </w:pPr>
                    <w:r w:rsidRPr="0054572E">
                      <w:rPr>
                        <w:rFonts w:cs="Arial"/>
                        <w:sz w:val="18"/>
                        <w:szCs w:val="18"/>
                      </w:rPr>
                      <w:t>Paseo de la Castellana, 177, 4º C2 – 28046 Madrid</w:t>
                    </w:r>
                  </w:p>
                </w:txbxContent>
              </v:textbox>
              <w10:wrap type="square" anchorx="margin"/>
            </v:shape>
          </w:pict>
        </mc:Fallback>
      </mc:AlternateContent>
    </w:r>
    <w:r w:rsidRPr="00F80EC8">
      <w:rPr>
        <w:rFonts w:cs="Arial"/>
        <w:noProof/>
      </w:rPr>
      <w:drawing>
        <wp:anchor distT="0" distB="0" distL="114300" distR="114300" simplePos="0" relativeHeight="251658242" behindDoc="0" locked="0" layoutInCell="1" allowOverlap="1" wp14:anchorId="5A57CF2A" wp14:editId="087F9C03">
          <wp:simplePos x="0" y="0"/>
          <wp:positionH relativeFrom="column">
            <wp:posOffset>4713605</wp:posOffset>
          </wp:positionH>
          <wp:positionV relativeFrom="paragraph">
            <wp:posOffset>-160361</wp:posOffset>
          </wp:positionV>
          <wp:extent cx="915035" cy="858520"/>
          <wp:effectExtent l="0" t="0" r="0" b="0"/>
          <wp:wrapNone/>
          <wp:docPr id="1331281068"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59175" name="Imagen 2" descr="Imagen que contiene Icono&#10;&#10;Descripción generada automáticamente"/>
                  <pic:cNvPicPr/>
                </pic:nvPicPr>
                <pic:blipFill rotWithShape="1">
                  <a:blip r:embed="rId1">
                    <a:extLst>
                      <a:ext uri="{28A0092B-C50C-407E-A947-70E740481C1C}">
                        <a14:useLocalDpi xmlns:a14="http://schemas.microsoft.com/office/drawing/2010/main" val="0"/>
                      </a:ext>
                    </a:extLst>
                  </a:blip>
                  <a:srcRect r="61332" b="58973"/>
                  <a:stretch/>
                </pic:blipFill>
                <pic:spPr bwMode="auto">
                  <a:xfrm>
                    <a:off x="0" y="0"/>
                    <a:ext cx="915035" cy="858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1173" w14:textId="77777777" w:rsidR="004548D7" w:rsidRDefault="004548D7" w:rsidP="00A2356E">
      <w:pPr>
        <w:spacing w:after="0" w:line="240" w:lineRule="auto"/>
      </w:pPr>
      <w:r>
        <w:separator/>
      </w:r>
    </w:p>
  </w:footnote>
  <w:footnote w:type="continuationSeparator" w:id="0">
    <w:p w14:paraId="73C636BD" w14:textId="77777777" w:rsidR="004548D7" w:rsidRDefault="004548D7" w:rsidP="00A2356E">
      <w:pPr>
        <w:spacing w:after="0" w:line="240" w:lineRule="auto"/>
      </w:pPr>
      <w:r>
        <w:continuationSeparator/>
      </w:r>
    </w:p>
  </w:footnote>
  <w:footnote w:type="continuationNotice" w:id="1">
    <w:p w14:paraId="222B9C6A" w14:textId="77777777" w:rsidR="004548D7" w:rsidRDefault="00454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5ADA" w14:textId="3917D808" w:rsidR="00A2356E" w:rsidRDefault="00435286">
    <w:pPr>
      <w:pStyle w:val="Encabezado"/>
    </w:pPr>
    <w:r>
      <w:rPr>
        <w:noProof/>
      </w:rPr>
      <w:drawing>
        <wp:anchor distT="0" distB="0" distL="114300" distR="114300" simplePos="0" relativeHeight="251658244" behindDoc="0" locked="0" layoutInCell="1" allowOverlap="1" wp14:anchorId="62C76E0A" wp14:editId="244B5C16">
          <wp:simplePos x="0" y="0"/>
          <wp:positionH relativeFrom="column">
            <wp:posOffset>-1033145</wp:posOffset>
          </wp:positionH>
          <wp:positionV relativeFrom="paragraph">
            <wp:posOffset>-354055</wp:posOffset>
          </wp:positionV>
          <wp:extent cx="1031754" cy="912248"/>
          <wp:effectExtent l="0" t="0" r="0" b="0"/>
          <wp:wrapNone/>
          <wp:docPr id="1927504565"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04565" name="Imagen 3" descr="Imagen que contiene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1754" cy="912248"/>
                  </a:xfrm>
                  <a:prstGeom prst="rect">
                    <a:avLst/>
                  </a:prstGeom>
                </pic:spPr>
              </pic:pic>
            </a:graphicData>
          </a:graphic>
          <wp14:sizeRelH relativeFrom="margin">
            <wp14:pctWidth>0</wp14:pctWidth>
          </wp14:sizeRelH>
          <wp14:sizeRelV relativeFrom="margin">
            <wp14:pctHeight>0</wp14:pctHeight>
          </wp14:sizeRelV>
        </wp:anchor>
      </w:drawing>
    </w:r>
    <w:r w:rsidR="001A3D0B">
      <w:softHyphen/>
    </w:r>
    <w:r w:rsidR="001A3D0B">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6B93" w14:textId="5FF0E424" w:rsidR="00755E09" w:rsidRDefault="004D42C6">
    <w:pPr>
      <w:pStyle w:val="Encabezado"/>
    </w:pPr>
    <w:r>
      <w:rPr>
        <w:noProof/>
      </w:rPr>
      <w:drawing>
        <wp:anchor distT="0" distB="0" distL="114300" distR="114300" simplePos="0" relativeHeight="251659269" behindDoc="0" locked="0" layoutInCell="1" allowOverlap="1" wp14:anchorId="376D3217" wp14:editId="1D71D546">
          <wp:simplePos x="0" y="0"/>
          <wp:positionH relativeFrom="column">
            <wp:posOffset>4497705</wp:posOffset>
          </wp:positionH>
          <wp:positionV relativeFrom="paragraph">
            <wp:posOffset>-114300</wp:posOffset>
          </wp:positionV>
          <wp:extent cx="1357865" cy="631190"/>
          <wp:effectExtent l="0" t="0" r="0" b="0"/>
          <wp:wrapNone/>
          <wp:docPr id="4724248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24872" name="Imagen 472424872"/>
                  <pic:cNvPicPr/>
                </pic:nvPicPr>
                <pic:blipFill>
                  <a:blip r:embed="rId1">
                    <a:extLst>
                      <a:ext uri="{28A0092B-C50C-407E-A947-70E740481C1C}">
                        <a14:useLocalDpi xmlns:a14="http://schemas.microsoft.com/office/drawing/2010/main" val="0"/>
                      </a:ext>
                    </a:extLst>
                  </a:blip>
                  <a:stretch>
                    <a:fillRect/>
                  </a:stretch>
                </pic:blipFill>
                <pic:spPr>
                  <a:xfrm>
                    <a:off x="0" y="0"/>
                    <a:ext cx="1357865" cy="631190"/>
                  </a:xfrm>
                  <a:prstGeom prst="rect">
                    <a:avLst/>
                  </a:prstGeom>
                </pic:spPr>
              </pic:pic>
            </a:graphicData>
          </a:graphic>
        </wp:anchor>
      </w:drawing>
    </w:r>
    <w:r w:rsidR="00CB3434">
      <w:rPr>
        <w:noProof/>
      </w:rPr>
      <w:drawing>
        <wp:anchor distT="0" distB="0" distL="114300" distR="114300" simplePos="0" relativeHeight="251658241" behindDoc="0" locked="0" layoutInCell="1" allowOverlap="1" wp14:anchorId="3ED721A5" wp14:editId="06CC75DE">
          <wp:simplePos x="0" y="0"/>
          <wp:positionH relativeFrom="column">
            <wp:posOffset>-676275</wp:posOffset>
          </wp:positionH>
          <wp:positionV relativeFrom="paragraph">
            <wp:posOffset>-114300</wp:posOffset>
          </wp:positionV>
          <wp:extent cx="2407920" cy="750967"/>
          <wp:effectExtent l="0" t="0" r="0" b="0"/>
          <wp:wrapNone/>
          <wp:docPr id="1347768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68256"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417012" cy="753802"/>
                  </a:xfrm>
                  <a:prstGeom prst="rect">
                    <a:avLst/>
                  </a:prstGeom>
                </pic:spPr>
              </pic:pic>
            </a:graphicData>
          </a:graphic>
          <wp14:sizeRelH relativeFrom="margin">
            <wp14:pctWidth>0</wp14:pctWidth>
          </wp14:sizeRelH>
          <wp14:sizeRelV relativeFrom="margin">
            <wp14:pctHeight>0</wp14:pctHeight>
          </wp14:sizeRelV>
        </wp:anchor>
      </w:drawing>
    </w:r>
    <w:r w:rsidR="008229B7" w:rsidRPr="00F04C8A">
      <w:rPr>
        <w:rFonts w:ascii="Times New Roman" w:hAnsi="Times New Roman" w:cs="Times New Roman"/>
        <w:noProof/>
        <w:szCs w:val="24"/>
        <w:lang w:eastAsia="es-ES"/>
      </w:rPr>
      <mc:AlternateContent>
        <mc:Choice Requires="wps">
          <w:drawing>
            <wp:anchor distT="0" distB="0" distL="114300" distR="114300" simplePos="0" relativeHeight="251658245" behindDoc="0" locked="0" layoutInCell="1" allowOverlap="1" wp14:anchorId="575BCA44" wp14:editId="013FB11A">
              <wp:simplePos x="0" y="0"/>
              <wp:positionH relativeFrom="column">
                <wp:posOffset>-1089699</wp:posOffset>
              </wp:positionH>
              <wp:positionV relativeFrom="page">
                <wp:posOffset>3035064</wp:posOffset>
              </wp:positionV>
              <wp:extent cx="876300" cy="40989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98925"/>
                      </a:xfrm>
                      <a:prstGeom prst="rect">
                        <a:avLst/>
                      </a:prstGeom>
                      <a:noFill/>
                      <a:ln w="9525">
                        <a:noFill/>
                        <a:miter lim="800000"/>
                        <a:headEnd/>
                        <a:tailEnd/>
                      </a:ln>
                    </wps:spPr>
                    <wps:txbx>
                      <w:txbxContent>
                        <w:p w14:paraId="69DBD1D8" w14:textId="77777777" w:rsidR="008229B7" w:rsidRPr="00F04C8A" w:rsidRDefault="008229B7" w:rsidP="008229B7">
                          <w:pPr>
                            <w:rPr>
                              <w:color w:val="D9D9D9" w:themeColor="background1" w:themeShade="D9"/>
                              <w:sz w:val="72"/>
                              <w:szCs w:val="72"/>
                            </w:rPr>
                          </w:pPr>
                          <w:r w:rsidRPr="00F04C8A">
                            <w:rPr>
                              <w:color w:val="D9D9D9" w:themeColor="background1" w:themeShade="D9"/>
                              <w:sz w:val="72"/>
                              <w:szCs w:val="72"/>
                            </w:rPr>
                            <w:t>NOTA DE PRENSA</w:t>
                          </w:r>
                        </w:p>
                      </w:txbxContent>
                    </wps:txbx>
                    <wps:bodyPr rot="0" vert="vert270" wrap="square" lIns="91440" tIns="45720" rIns="91440" bIns="45720" anchor="t" anchorCtr="0">
                      <a:spAutoFit/>
                    </wps:bodyPr>
                  </wps:wsp>
                </a:graphicData>
              </a:graphic>
              <wp14:sizeRelV relativeFrom="margin">
                <wp14:pctHeight>0</wp14:pctHeight>
              </wp14:sizeRelV>
            </wp:anchor>
          </w:drawing>
        </mc:Choice>
        <mc:Fallback>
          <w:pict>
            <v:shapetype w14:anchorId="575BCA44" id="_x0000_t202" coordsize="21600,21600" o:spt="202" path="m,l,21600r21600,l21600,xe">
              <v:stroke joinstyle="miter"/>
              <v:path gradientshapeok="t" o:connecttype="rect"/>
            </v:shapetype>
            <v:shape id="Cuadro de texto 2" o:spid="_x0000_s1026" type="#_x0000_t202" style="position:absolute;margin-left:-85.8pt;margin-top:239pt;width:69pt;height:322.75pt;z-index:251658245;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" filled="f" stroked="f">
              <v:textbox style="layout-flow:vertical;mso-layout-flow-alt:bottom-to-top;mso-fit-shape-to-text:t">
                <w:txbxContent>
                  <w:p w14:paraId="69DBD1D8" w14:textId="77777777" w:rsidR="008229B7" w:rsidRPr="00F04C8A" w:rsidRDefault="008229B7" w:rsidP="008229B7">
                    <w:pPr>
                      <w:rPr>
                        <w:color w:val="D9D9D9" w:themeColor="background1" w:themeShade="D9"/>
                        <w:sz w:val="72"/>
                        <w:szCs w:val="72"/>
                      </w:rPr>
                    </w:pPr>
                    <w:r w:rsidRPr="00F04C8A">
                      <w:rPr>
                        <w:color w:val="D9D9D9" w:themeColor="background1" w:themeShade="D9"/>
                        <w:sz w:val="72"/>
                        <w:szCs w:val="72"/>
                      </w:rPr>
                      <w:t>NOTA DE PRENSA</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C10"/>
    <w:multiLevelType w:val="hybridMultilevel"/>
    <w:tmpl w:val="2786A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68F5FD"/>
    <w:multiLevelType w:val="hybridMultilevel"/>
    <w:tmpl w:val="687AA17A"/>
    <w:lvl w:ilvl="0" w:tplc="735E81A8">
      <w:start w:val="1"/>
      <w:numFmt w:val="bullet"/>
      <w:lvlText w:val=""/>
      <w:lvlJc w:val="left"/>
      <w:pPr>
        <w:ind w:left="720" w:hanging="360"/>
      </w:pPr>
      <w:rPr>
        <w:rFonts w:ascii="Symbol" w:hAnsi="Symbol" w:hint="default"/>
      </w:rPr>
    </w:lvl>
    <w:lvl w:ilvl="1" w:tplc="6A2ECEC2">
      <w:start w:val="1"/>
      <w:numFmt w:val="bullet"/>
      <w:lvlText w:val="o"/>
      <w:lvlJc w:val="left"/>
      <w:pPr>
        <w:ind w:left="1440" w:hanging="360"/>
      </w:pPr>
      <w:rPr>
        <w:rFonts w:ascii="Courier New" w:hAnsi="Courier New" w:hint="default"/>
      </w:rPr>
    </w:lvl>
    <w:lvl w:ilvl="2" w:tplc="960E246A">
      <w:start w:val="1"/>
      <w:numFmt w:val="bullet"/>
      <w:lvlText w:val=""/>
      <w:lvlJc w:val="left"/>
      <w:pPr>
        <w:ind w:left="2160" w:hanging="360"/>
      </w:pPr>
      <w:rPr>
        <w:rFonts w:ascii="Wingdings" w:hAnsi="Wingdings" w:hint="default"/>
      </w:rPr>
    </w:lvl>
    <w:lvl w:ilvl="3" w:tplc="833C2526">
      <w:start w:val="1"/>
      <w:numFmt w:val="bullet"/>
      <w:lvlText w:val=""/>
      <w:lvlJc w:val="left"/>
      <w:pPr>
        <w:ind w:left="2880" w:hanging="360"/>
      </w:pPr>
      <w:rPr>
        <w:rFonts w:ascii="Symbol" w:hAnsi="Symbol" w:hint="default"/>
      </w:rPr>
    </w:lvl>
    <w:lvl w:ilvl="4" w:tplc="88965936">
      <w:start w:val="1"/>
      <w:numFmt w:val="bullet"/>
      <w:lvlText w:val="o"/>
      <w:lvlJc w:val="left"/>
      <w:pPr>
        <w:ind w:left="3600" w:hanging="360"/>
      </w:pPr>
      <w:rPr>
        <w:rFonts w:ascii="Courier New" w:hAnsi="Courier New" w:hint="default"/>
      </w:rPr>
    </w:lvl>
    <w:lvl w:ilvl="5" w:tplc="F2184846">
      <w:start w:val="1"/>
      <w:numFmt w:val="bullet"/>
      <w:lvlText w:val=""/>
      <w:lvlJc w:val="left"/>
      <w:pPr>
        <w:ind w:left="4320" w:hanging="360"/>
      </w:pPr>
      <w:rPr>
        <w:rFonts w:ascii="Wingdings" w:hAnsi="Wingdings" w:hint="default"/>
      </w:rPr>
    </w:lvl>
    <w:lvl w:ilvl="6" w:tplc="0D46811A">
      <w:start w:val="1"/>
      <w:numFmt w:val="bullet"/>
      <w:lvlText w:val=""/>
      <w:lvlJc w:val="left"/>
      <w:pPr>
        <w:ind w:left="5040" w:hanging="360"/>
      </w:pPr>
      <w:rPr>
        <w:rFonts w:ascii="Symbol" w:hAnsi="Symbol" w:hint="default"/>
      </w:rPr>
    </w:lvl>
    <w:lvl w:ilvl="7" w:tplc="312821C0">
      <w:start w:val="1"/>
      <w:numFmt w:val="bullet"/>
      <w:lvlText w:val="o"/>
      <w:lvlJc w:val="left"/>
      <w:pPr>
        <w:ind w:left="5760" w:hanging="360"/>
      </w:pPr>
      <w:rPr>
        <w:rFonts w:ascii="Courier New" w:hAnsi="Courier New" w:hint="default"/>
      </w:rPr>
    </w:lvl>
    <w:lvl w:ilvl="8" w:tplc="4B92811E">
      <w:start w:val="1"/>
      <w:numFmt w:val="bullet"/>
      <w:lvlText w:val=""/>
      <w:lvlJc w:val="left"/>
      <w:pPr>
        <w:ind w:left="6480" w:hanging="360"/>
      </w:pPr>
      <w:rPr>
        <w:rFonts w:ascii="Wingdings" w:hAnsi="Wingdings" w:hint="default"/>
      </w:rPr>
    </w:lvl>
  </w:abstractNum>
  <w:abstractNum w:abstractNumId="2" w15:restartNumberingAfterBreak="0">
    <w:nsid w:val="1FB057C3"/>
    <w:multiLevelType w:val="hybridMultilevel"/>
    <w:tmpl w:val="40823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0E0B84"/>
    <w:multiLevelType w:val="multilevel"/>
    <w:tmpl w:val="FFDA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72D46"/>
    <w:multiLevelType w:val="hybridMultilevel"/>
    <w:tmpl w:val="39747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62484C"/>
    <w:multiLevelType w:val="hybridMultilevel"/>
    <w:tmpl w:val="A944FF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C5A07BE"/>
    <w:multiLevelType w:val="hybridMultilevel"/>
    <w:tmpl w:val="691CE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403CD6"/>
    <w:multiLevelType w:val="hybridMultilevel"/>
    <w:tmpl w:val="1DC21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545870"/>
    <w:multiLevelType w:val="hybridMultilevel"/>
    <w:tmpl w:val="29920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43939953">
    <w:abstractNumId w:val="1"/>
  </w:num>
  <w:num w:numId="2" w16cid:durableId="279461650">
    <w:abstractNumId w:val="8"/>
  </w:num>
  <w:num w:numId="3" w16cid:durableId="194781157">
    <w:abstractNumId w:val="4"/>
  </w:num>
  <w:num w:numId="4" w16cid:durableId="1208489336">
    <w:abstractNumId w:val="3"/>
  </w:num>
  <w:num w:numId="5" w16cid:durableId="1535075511">
    <w:abstractNumId w:val="2"/>
  </w:num>
  <w:num w:numId="6" w16cid:durableId="715082268">
    <w:abstractNumId w:val="5"/>
  </w:num>
  <w:num w:numId="7" w16cid:durableId="1056005352">
    <w:abstractNumId w:val="6"/>
  </w:num>
  <w:num w:numId="8" w16cid:durableId="1281299354">
    <w:abstractNumId w:val="0"/>
  </w:num>
  <w:num w:numId="9" w16cid:durableId="3115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0B"/>
    <w:rsid w:val="000053EB"/>
    <w:rsid w:val="00005ED8"/>
    <w:rsid w:val="00012060"/>
    <w:rsid w:val="00012DAD"/>
    <w:rsid w:val="00032A5D"/>
    <w:rsid w:val="0005139B"/>
    <w:rsid w:val="000C2DE7"/>
    <w:rsid w:val="000C4C70"/>
    <w:rsid w:val="000D1864"/>
    <w:rsid w:val="000E2C3F"/>
    <w:rsid w:val="000E6344"/>
    <w:rsid w:val="000F001A"/>
    <w:rsid w:val="000F387F"/>
    <w:rsid w:val="00102C2A"/>
    <w:rsid w:val="00127CEA"/>
    <w:rsid w:val="00137D46"/>
    <w:rsid w:val="001479CA"/>
    <w:rsid w:val="00153C89"/>
    <w:rsid w:val="001777C6"/>
    <w:rsid w:val="0019411E"/>
    <w:rsid w:val="001A3D0B"/>
    <w:rsid w:val="001B4E28"/>
    <w:rsid w:val="001B68DF"/>
    <w:rsid w:val="001C2923"/>
    <w:rsid w:val="001C6938"/>
    <w:rsid w:val="001D12AF"/>
    <w:rsid w:val="001D6AEC"/>
    <w:rsid w:val="001E3070"/>
    <w:rsid w:val="001F6BB7"/>
    <w:rsid w:val="001F76D4"/>
    <w:rsid w:val="001F778E"/>
    <w:rsid w:val="002004F4"/>
    <w:rsid w:val="00215E04"/>
    <w:rsid w:val="00220550"/>
    <w:rsid w:val="00225E13"/>
    <w:rsid w:val="0023319F"/>
    <w:rsid w:val="00244EAF"/>
    <w:rsid w:val="00254FE8"/>
    <w:rsid w:val="00255161"/>
    <w:rsid w:val="00274695"/>
    <w:rsid w:val="00285FD4"/>
    <w:rsid w:val="002865C7"/>
    <w:rsid w:val="002906F3"/>
    <w:rsid w:val="00295F0B"/>
    <w:rsid w:val="002A7D53"/>
    <w:rsid w:val="002B01B2"/>
    <w:rsid w:val="002B750F"/>
    <w:rsid w:val="002C012A"/>
    <w:rsid w:val="002C254C"/>
    <w:rsid w:val="002C63D8"/>
    <w:rsid w:val="002D5664"/>
    <w:rsid w:val="002F1EB3"/>
    <w:rsid w:val="00310261"/>
    <w:rsid w:val="00313AEE"/>
    <w:rsid w:val="00316254"/>
    <w:rsid w:val="0033390F"/>
    <w:rsid w:val="00334B7A"/>
    <w:rsid w:val="00347208"/>
    <w:rsid w:val="0035359B"/>
    <w:rsid w:val="00361381"/>
    <w:rsid w:val="0036250D"/>
    <w:rsid w:val="00366A87"/>
    <w:rsid w:val="00372840"/>
    <w:rsid w:val="00381D66"/>
    <w:rsid w:val="003B1007"/>
    <w:rsid w:val="003B134F"/>
    <w:rsid w:val="003B19A9"/>
    <w:rsid w:val="003B3FC8"/>
    <w:rsid w:val="003B5FCD"/>
    <w:rsid w:val="003C06CC"/>
    <w:rsid w:val="003E2FFA"/>
    <w:rsid w:val="00403B25"/>
    <w:rsid w:val="0040657F"/>
    <w:rsid w:val="004166EF"/>
    <w:rsid w:val="00425DE0"/>
    <w:rsid w:val="00431962"/>
    <w:rsid w:val="00435286"/>
    <w:rsid w:val="00435647"/>
    <w:rsid w:val="00445B87"/>
    <w:rsid w:val="00447617"/>
    <w:rsid w:val="004548D7"/>
    <w:rsid w:val="004644BA"/>
    <w:rsid w:val="004705C2"/>
    <w:rsid w:val="00473A1F"/>
    <w:rsid w:val="00473C4B"/>
    <w:rsid w:val="00485ABF"/>
    <w:rsid w:val="0049561A"/>
    <w:rsid w:val="004C1C11"/>
    <w:rsid w:val="004D42C6"/>
    <w:rsid w:val="004D46FB"/>
    <w:rsid w:val="0050342D"/>
    <w:rsid w:val="00515DF5"/>
    <w:rsid w:val="00520A0B"/>
    <w:rsid w:val="005267D3"/>
    <w:rsid w:val="005320E8"/>
    <w:rsid w:val="005440EE"/>
    <w:rsid w:val="0054572E"/>
    <w:rsid w:val="00553806"/>
    <w:rsid w:val="00554E9D"/>
    <w:rsid w:val="00560493"/>
    <w:rsid w:val="00561CA2"/>
    <w:rsid w:val="00575563"/>
    <w:rsid w:val="00586A91"/>
    <w:rsid w:val="005913A4"/>
    <w:rsid w:val="005B1C3F"/>
    <w:rsid w:val="005B2384"/>
    <w:rsid w:val="005B6BA2"/>
    <w:rsid w:val="005C1C7B"/>
    <w:rsid w:val="005D4186"/>
    <w:rsid w:val="00611CFD"/>
    <w:rsid w:val="00627128"/>
    <w:rsid w:val="00642368"/>
    <w:rsid w:val="00662288"/>
    <w:rsid w:val="00664126"/>
    <w:rsid w:val="006673DB"/>
    <w:rsid w:val="006A192F"/>
    <w:rsid w:val="006A7056"/>
    <w:rsid w:val="006B36DC"/>
    <w:rsid w:val="006B3C62"/>
    <w:rsid w:val="006C0908"/>
    <w:rsid w:val="006C6EE9"/>
    <w:rsid w:val="006C7E4B"/>
    <w:rsid w:val="006D05C9"/>
    <w:rsid w:val="006F05B3"/>
    <w:rsid w:val="006F75E8"/>
    <w:rsid w:val="0070579A"/>
    <w:rsid w:val="00711F38"/>
    <w:rsid w:val="00716362"/>
    <w:rsid w:val="00717A17"/>
    <w:rsid w:val="00720563"/>
    <w:rsid w:val="00722822"/>
    <w:rsid w:val="00727E8F"/>
    <w:rsid w:val="0073100E"/>
    <w:rsid w:val="0073798D"/>
    <w:rsid w:val="00744EC7"/>
    <w:rsid w:val="00752F82"/>
    <w:rsid w:val="007547CD"/>
    <w:rsid w:val="00755E09"/>
    <w:rsid w:val="00757488"/>
    <w:rsid w:val="00765995"/>
    <w:rsid w:val="00766FA6"/>
    <w:rsid w:val="0077055E"/>
    <w:rsid w:val="0077186F"/>
    <w:rsid w:val="00775ACA"/>
    <w:rsid w:val="007847BC"/>
    <w:rsid w:val="00790A5F"/>
    <w:rsid w:val="00796210"/>
    <w:rsid w:val="007B0CA6"/>
    <w:rsid w:val="007B7C23"/>
    <w:rsid w:val="007C4212"/>
    <w:rsid w:val="007D4749"/>
    <w:rsid w:val="007F1BE2"/>
    <w:rsid w:val="007F5518"/>
    <w:rsid w:val="008050A4"/>
    <w:rsid w:val="008068E7"/>
    <w:rsid w:val="00811EDB"/>
    <w:rsid w:val="008229B7"/>
    <w:rsid w:val="00823FB2"/>
    <w:rsid w:val="0084245D"/>
    <w:rsid w:val="00847142"/>
    <w:rsid w:val="008473D4"/>
    <w:rsid w:val="008577DF"/>
    <w:rsid w:val="00861FD1"/>
    <w:rsid w:val="008713E4"/>
    <w:rsid w:val="00893488"/>
    <w:rsid w:val="008D0AB6"/>
    <w:rsid w:val="008E136C"/>
    <w:rsid w:val="008F3049"/>
    <w:rsid w:val="008F3FA6"/>
    <w:rsid w:val="00901A87"/>
    <w:rsid w:val="009132F0"/>
    <w:rsid w:val="0092009A"/>
    <w:rsid w:val="0092452C"/>
    <w:rsid w:val="00947E91"/>
    <w:rsid w:val="00950435"/>
    <w:rsid w:val="00964D3C"/>
    <w:rsid w:val="00973811"/>
    <w:rsid w:val="00973E17"/>
    <w:rsid w:val="00984F5C"/>
    <w:rsid w:val="009A3234"/>
    <w:rsid w:val="009A4814"/>
    <w:rsid w:val="009A559A"/>
    <w:rsid w:val="009A6889"/>
    <w:rsid w:val="009A70FB"/>
    <w:rsid w:val="009D6055"/>
    <w:rsid w:val="009E2805"/>
    <w:rsid w:val="009E7834"/>
    <w:rsid w:val="009F1408"/>
    <w:rsid w:val="009F592B"/>
    <w:rsid w:val="00A13FA7"/>
    <w:rsid w:val="00A17926"/>
    <w:rsid w:val="00A2356E"/>
    <w:rsid w:val="00A3570F"/>
    <w:rsid w:val="00A40DCE"/>
    <w:rsid w:val="00A6439B"/>
    <w:rsid w:val="00A66A43"/>
    <w:rsid w:val="00A81A83"/>
    <w:rsid w:val="00A860EC"/>
    <w:rsid w:val="00A874D1"/>
    <w:rsid w:val="00AA2DB7"/>
    <w:rsid w:val="00AC1A2D"/>
    <w:rsid w:val="00AD4F6F"/>
    <w:rsid w:val="00AD61ED"/>
    <w:rsid w:val="00AE3CD7"/>
    <w:rsid w:val="00AF1251"/>
    <w:rsid w:val="00AF4A43"/>
    <w:rsid w:val="00B049DC"/>
    <w:rsid w:val="00B126E2"/>
    <w:rsid w:val="00B13263"/>
    <w:rsid w:val="00B16422"/>
    <w:rsid w:val="00B23653"/>
    <w:rsid w:val="00B32FA9"/>
    <w:rsid w:val="00B61C5F"/>
    <w:rsid w:val="00B62887"/>
    <w:rsid w:val="00B62F3B"/>
    <w:rsid w:val="00B65426"/>
    <w:rsid w:val="00B65B35"/>
    <w:rsid w:val="00B7002B"/>
    <w:rsid w:val="00B73F25"/>
    <w:rsid w:val="00B759EE"/>
    <w:rsid w:val="00B80153"/>
    <w:rsid w:val="00B96957"/>
    <w:rsid w:val="00BA2509"/>
    <w:rsid w:val="00BB4846"/>
    <w:rsid w:val="00BB5744"/>
    <w:rsid w:val="00BB6542"/>
    <w:rsid w:val="00BD21A7"/>
    <w:rsid w:val="00BD29A3"/>
    <w:rsid w:val="00BD5812"/>
    <w:rsid w:val="00BD7FC7"/>
    <w:rsid w:val="00BE13D5"/>
    <w:rsid w:val="00BE5A6B"/>
    <w:rsid w:val="00BE72DA"/>
    <w:rsid w:val="00C036C3"/>
    <w:rsid w:val="00C06FC2"/>
    <w:rsid w:val="00C141E9"/>
    <w:rsid w:val="00C371D9"/>
    <w:rsid w:val="00C40903"/>
    <w:rsid w:val="00C427E2"/>
    <w:rsid w:val="00C457EA"/>
    <w:rsid w:val="00C50D64"/>
    <w:rsid w:val="00C56F2A"/>
    <w:rsid w:val="00C60210"/>
    <w:rsid w:val="00C62DD1"/>
    <w:rsid w:val="00C66BBA"/>
    <w:rsid w:val="00C67DBB"/>
    <w:rsid w:val="00C72432"/>
    <w:rsid w:val="00C86025"/>
    <w:rsid w:val="00C876F5"/>
    <w:rsid w:val="00C90931"/>
    <w:rsid w:val="00C92F43"/>
    <w:rsid w:val="00C97CEE"/>
    <w:rsid w:val="00CA76EC"/>
    <w:rsid w:val="00CB0848"/>
    <w:rsid w:val="00CB3434"/>
    <w:rsid w:val="00CC402B"/>
    <w:rsid w:val="00CC45EC"/>
    <w:rsid w:val="00CD06E4"/>
    <w:rsid w:val="00CD4D55"/>
    <w:rsid w:val="00CE085D"/>
    <w:rsid w:val="00CE1AB0"/>
    <w:rsid w:val="00D03464"/>
    <w:rsid w:val="00D13F43"/>
    <w:rsid w:val="00D23818"/>
    <w:rsid w:val="00D42426"/>
    <w:rsid w:val="00D56D4A"/>
    <w:rsid w:val="00D62F25"/>
    <w:rsid w:val="00D65C2B"/>
    <w:rsid w:val="00D65CBA"/>
    <w:rsid w:val="00D665EE"/>
    <w:rsid w:val="00D719DB"/>
    <w:rsid w:val="00D9456C"/>
    <w:rsid w:val="00D96034"/>
    <w:rsid w:val="00DA4208"/>
    <w:rsid w:val="00DC33F1"/>
    <w:rsid w:val="00DD0021"/>
    <w:rsid w:val="00DD4D69"/>
    <w:rsid w:val="00DF4471"/>
    <w:rsid w:val="00E23622"/>
    <w:rsid w:val="00E3512B"/>
    <w:rsid w:val="00E428B3"/>
    <w:rsid w:val="00E56019"/>
    <w:rsid w:val="00E56E4E"/>
    <w:rsid w:val="00E75383"/>
    <w:rsid w:val="00E77A0F"/>
    <w:rsid w:val="00E81FD6"/>
    <w:rsid w:val="00E85351"/>
    <w:rsid w:val="00E90444"/>
    <w:rsid w:val="00EA2227"/>
    <w:rsid w:val="00EA36FF"/>
    <w:rsid w:val="00EA56F7"/>
    <w:rsid w:val="00EB1192"/>
    <w:rsid w:val="00EB7C8D"/>
    <w:rsid w:val="00EC4D3A"/>
    <w:rsid w:val="00ED1250"/>
    <w:rsid w:val="00ED17E6"/>
    <w:rsid w:val="00EE2A27"/>
    <w:rsid w:val="00EF7E76"/>
    <w:rsid w:val="00F00025"/>
    <w:rsid w:val="00F00965"/>
    <w:rsid w:val="00F01351"/>
    <w:rsid w:val="00F1290B"/>
    <w:rsid w:val="00F24355"/>
    <w:rsid w:val="00F36287"/>
    <w:rsid w:val="00F56467"/>
    <w:rsid w:val="00F80EC8"/>
    <w:rsid w:val="00F95F30"/>
    <w:rsid w:val="00FA48F1"/>
    <w:rsid w:val="00FB2489"/>
    <w:rsid w:val="00FB2CA7"/>
    <w:rsid w:val="00FB45AC"/>
    <w:rsid w:val="00FC05D8"/>
    <w:rsid w:val="00FC59D0"/>
    <w:rsid w:val="00FE26AC"/>
    <w:rsid w:val="00FF47C8"/>
    <w:rsid w:val="04791A38"/>
    <w:rsid w:val="050DDCB2"/>
    <w:rsid w:val="07150A5C"/>
    <w:rsid w:val="07B2072E"/>
    <w:rsid w:val="0984B16E"/>
    <w:rsid w:val="0C5FC4BC"/>
    <w:rsid w:val="0D9E1B98"/>
    <w:rsid w:val="0DD30459"/>
    <w:rsid w:val="0E7E40F3"/>
    <w:rsid w:val="0ED49A23"/>
    <w:rsid w:val="0EF8A593"/>
    <w:rsid w:val="0F45C907"/>
    <w:rsid w:val="12748DF1"/>
    <w:rsid w:val="13518EB3"/>
    <w:rsid w:val="16E4159D"/>
    <w:rsid w:val="1A8B316C"/>
    <w:rsid w:val="1D04ACEE"/>
    <w:rsid w:val="22FEE45F"/>
    <w:rsid w:val="23C6913A"/>
    <w:rsid w:val="2544508B"/>
    <w:rsid w:val="2577C19E"/>
    <w:rsid w:val="26F2EF86"/>
    <w:rsid w:val="27B6F94C"/>
    <w:rsid w:val="286071A4"/>
    <w:rsid w:val="2A43B439"/>
    <w:rsid w:val="2B2F8849"/>
    <w:rsid w:val="2B5773C6"/>
    <w:rsid w:val="2BD6991F"/>
    <w:rsid w:val="2CBCC1C5"/>
    <w:rsid w:val="2D5A3A77"/>
    <w:rsid w:val="2D8EF07D"/>
    <w:rsid w:val="2DE6119E"/>
    <w:rsid w:val="30B2C51B"/>
    <w:rsid w:val="31FEDD27"/>
    <w:rsid w:val="3292192A"/>
    <w:rsid w:val="330F4CA1"/>
    <w:rsid w:val="36BA1466"/>
    <w:rsid w:val="387107E8"/>
    <w:rsid w:val="39F99DD2"/>
    <w:rsid w:val="400CFF03"/>
    <w:rsid w:val="401D0DB4"/>
    <w:rsid w:val="42B3A127"/>
    <w:rsid w:val="4423C47F"/>
    <w:rsid w:val="44244B1C"/>
    <w:rsid w:val="4689B08A"/>
    <w:rsid w:val="46C3489C"/>
    <w:rsid w:val="48DB4265"/>
    <w:rsid w:val="4E5F7757"/>
    <w:rsid w:val="503772E4"/>
    <w:rsid w:val="51BCCFFE"/>
    <w:rsid w:val="54AA9320"/>
    <w:rsid w:val="55CC3AB8"/>
    <w:rsid w:val="57D3D21F"/>
    <w:rsid w:val="59B9B36D"/>
    <w:rsid w:val="5B316366"/>
    <w:rsid w:val="5D42E14A"/>
    <w:rsid w:val="5E527C5E"/>
    <w:rsid w:val="5EA88CF9"/>
    <w:rsid w:val="5F26D701"/>
    <w:rsid w:val="61C5E79E"/>
    <w:rsid w:val="62B0A8B9"/>
    <w:rsid w:val="64E0B6EE"/>
    <w:rsid w:val="66BC301C"/>
    <w:rsid w:val="68030CD2"/>
    <w:rsid w:val="688ED90B"/>
    <w:rsid w:val="6AFE8772"/>
    <w:rsid w:val="6D0E1FBB"/>
    <w:rsid w:val="7124C3A3"/>
    <w:rsid w:val="729EA3AD"/>
    <w:rsid w:val="7449C272"/>
    <w:rsid w:val="7ADFFF07"/>
    <w:rsid w:val="7BCC6D3E"/>
    <w:rsid w:val="7DC82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E67A6"/>
  <w15:chartTrackingRefBased/>
  <w15:docId w15:val="{B130451F-DDE8-4E09-8A7D-A8994EFC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BF"/>
    <w:rPr>
      <w:rFonts w:ascii="Arial" w:hAnsi="Arial"/>
      <w:sz w:val="24"/>
    </w:rPr>
  </w:style>
  <w:style w:type="paragraph" w:styleId="Ttulo1">
    <w:name w:val="heading 1"/>
    <w:basedOn w:val="Normal"/>
    <w:next w:val="Normal"/>
    <w:link w:val="Ttulo1Car"/>
    <w:uiPriority w:val="9"/>
    <w:qFormat/>
    <w:rsid w:val="00403B25"/>
    <w:pPr>
      <w:keepNext/>
      <w:keepLines/>
      <w:spacing w:before="360" w:after="80"/>
      <w:outlineLvl w:val="0"/>
    </w:pPr>
    <w:rPr>
      <w:rFonts w:eastAsiaTheme="majorEastAsia" w:cstheme="majorBidi"/>
      <w:color w:val="0074A8"/>
      <w:sz w:val="40"/>
      <w:szCs w:val="40"/>
    </w:rPr>
  </w:style>
  <w:style w:type="paragraph" w:styleId="Ttulo2">
    <w:name w:val="heading 2"/>
    <w:basedOn w:val="Normal"/>
    <w:next w:val="Normal"/>
    <w:link w:val="Ttulo2Car"/>
    <w:uiPriority w:val="9"/>
    <w:unhideWhenUsed/>
    <w:qFormat/>
    <w:rsid w:val="00403B25"/>
    <w:pPr>
      <w:keepNext/>
      <w:keepLines/>
      <w:spacing w:before="160" w:after="80"/>
      <w:outlineLvl w:val="1"/>
    </w:pPr>
    <w:rPr>
      <w:rFonts w:eastAsiaTheme="majorEastAsia" w:cstheme="majorBidi"/>
      <w:color w:val="0074A8"/>
      <w:sz w:val="32"/>
      <w:szCs w:val="32"/>
    </w:rPr>
  </w:style>
  <w:style w:type="paragraph" w:styleId="Ttulo3">
    <w:name w:val="heading 3"/>
    <w:basedOn w:val="Normal"/>
    <w:next w:val="Normal"/>
    <w:link w:val="Ttulo3Car"/>
    <w:uiPriority w:val="9"/>
    <w:unhideWhenUsed/>
    <w:qFormat/>
    <w:rsid w:val="00403B25"/>
    <w:pPr>
      <w:keepNext/>
      <w:keepLines/>
      <w:spacing w:before="160" w:after="80"/>
      <w:outlineLvl w:val="2"/>
    </w:pPr>
    <w:rPr>
      <w:rFonts w:eastAsiaTheme="majorEastAsia" w:cstheme="majorBidi"/>
      <w:color w:val="0074A8"/>
      <w:sz w:val="28"/>
      <w:szCs w:val="28"/>
    </w:rPr>
  </w:style>
  <w:style w:type="paragraph" w:styleId="Ttulo4">
    <w:name w:val="heading 4"/>
    <w:basedOn w:val="Normal"/>
    <w:next w:val="Normal"/>
    <w:link w:val="Ttulo4Car"/>
    <w:uiPriority w:val="9"/>
    <w:unhideWhenUsed/>
    <w:rsid w:val="00520A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rsid w:val="00520A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0A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0A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0A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0A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B25"/>
    <w:rPr>
      <w:rFonts w:ascii="Arial" w:eastAsiaTheme="majorEastAsia" w:hAnsi="Arial" w:cstheme="majorBidi"/>
      <w:color w:val="0074A8"/>
      <w:sz w:val="40"/>
      <w:szCs w:val="40"/>
    </w:rPr>
  </w:style>
  <w:style w:type="character" w:customStyle="1" w:styleId="Ttulo2Car">
    <w:name w:val="Título 2 Car"/>
    <w:basedOn w:val="Fuentedeprrafopredeter"/>
    <w:link w:val="Ttulo2"/>
    <w:uiPriority w:val="9"/>
    <w:rsid w:val="00403B25"/>
    <w:rPr>
      <w:rFonts w:ascii="Arial" w:eastAsiaTheme="majorEastAsia" w:hAnsi="Arial" w:cstheme="majorBidi"/>
      <w:color w:val="0074A8"/>
      <w:sz w:val="32"/>
      <w:szCs w:val="32"/>
    </w:rPr>
  </w:style>
  <w:style w:type="character" w:customStyle="1" w:styleId="Ttulo3Car">
    <w:name w:val="Título 3 Car"/>
    <w:basedOn w:val="Fuentedeprrafopredeter"/>
    <w:link w:val="Ttulo3"/>
    <w:uiPriority w:val="9"/>
    <w:rsid w:val="00403B25"/>
    <w:rPr>
      <w:rFonts w:ascii="Arial" w:eastAsiaTheme="majorEastAsia" w:hAnsi="Arial" w:cstheme="majorBidi"/>
      <w:color w:val="0074A8"/>
      <w:sz w:val="28"/>
      <w:szCs w:val="28"/>
    </w:rPr>
  </w:style>
  <w:style w:type="character" w:customStyle="1" w:styleId="Ttulo4Car">
    <w:name w:val="Título 4 Car"/>
    <w:basedOn w:val="Fuentedeprrafopredeter"/>
    <w:link w:val="Ttulo4"/>
    <w:uiPriority w:val="9"/>
    <w:rsid w:val="00520A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0A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0A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0A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0A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0A0B"/>
    <w:rPr>
      <w:rFonts w:eastAsiaTheme="majorEastAsia" w:cstheme="majorBidi"/>
      <w:color w:val="272727" w:themeColor="text1" w:themeTint="D8"/>
    </w:rPr>
  </w:style>
  <w:style w:type="paragraph" w:styleId="Ttulo">
    <w:name w:val="Title"/>
    <w:basedOn w:val="Normal"/>
    <w:next w:val="Normal"/>
    <w:link w:val="TtuloCar"/>
    <w:uiPriority w:val="10"/>
    <w:rsid w:val="0052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0A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520A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0A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520A0B"/>
    <w:pPr>
      <w:spacing w:before="160"/>
      <w:jc w:val="center"/>
    </w:pPr>
    <w:rPr>
      <w:i/>
      <w:iCs/>
      <w:color w:val="404040" w:themeColor="text1" w:themeTint="BF"/>
    </w:rPr>
  </w:style>
  <w:style w:type="character" w:customStyle="1" w:styleId="CitaCar">
    <w:name w:val="Cita Car"/>
    <w:basedOn w:val="Fuentedeprrafopredeter"/>
    <w:link w:val="Cita"/>
    <w:uiPriority w:val="29"/>
    <w:rsid w:val="00520A0B"/>
    <w:rPr>
      <w:i/>
      <w:iCs/>
      <w:color w:val="404040" w:themeColor="text1" w:themeTint="BF"/>
    </w:rPr>
  </w:style>
  <w:style w:type="paragraph" w:styleId="Prrafodelista">
    <w:name w:val="List Paragraph"/>
    <w:basedOn w:val="Normal"/>
    <w:uiPriority w:val="34"/>
    <w:qFormat/>
    <w:rsid w:val="00520A0B"/>
    <w:pPr>
      <w:ind w:left="720"/>
      <w:contextualSpacing/>
    </w:pPr>
  </w:style>
  <w:style w:type="character" w:styleId="nfasisintenso">
    <w:name w:val="Intense Emphasis"/>
    <w:basedOn w:val="Fuentedeprrafopredeter"/>
    <w:uiPriority w:val="21"/>
    <w:rsid w:val="00520A0B"/>
    <w:rPr>
      <w:i/>
      <w:iCs/>
      <w:color w:val="0F4761" w:themeColor="accent1" w:themeShade="BF"/>
    </w:rPr>
  </w:style>
  <w:style w:type="paragraph" w:styleId="Citadestacada">
    <w:name w:val="Intense Quote"/>
    <w:basedOn w:val="Normal"/>
    <w:next w:val="Normal"/>
    <w:link w:val="CitadestacadaCar"/>
    <w:uiPriority w:val="30"/>
    <w:rsid w:val="0052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0A0B"/>
    <w:rPr>
      <w:i/>
      <w:iCs/>
      <w:color w:val="0F4761" w:themeColor="accent1" w:themeShade="BF"/>
    </w:rPr>
  </w:style>
  <w:style w:type="character" w:styleId="Referenciaintensa">
    <w:name w:val="Intense Reference"/>
    <w:basedOn w:val="Fuentedeprrafopredeter"/>
    <w:uiPriority w:val="32"/>
    <w:rsid w:val="00520A0B"/>
    <w:rPr>
      <w:b/>
      <w:bCs/>
      <w:smallCaps/>
      <w:color w:val="0F4761" w:themeColor="accent1" w:themeShade="BF"/>
      <w:spacing w:val="5"/>
    </w:rPr>
  </w:style>
  <w:style w:type="paragraph" w:styleId="Encabezado">
    <w:name w:val="header"/>
    <w:basedOn w:val="Normal"/>
    <w:link w:val="EncabezadoCar"/>
    <w:uiPriority w:val="99"/>
    <w:unhideWhenUsed/>
    <w:rsid w:val="00A235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56E"/>
  </w:style>
  <w:style w:type="paragraph" w:styleId="Piedepgina">
    <w:name w:val="footer"/>
    <w:basedOn w:val="Normal"/>
    <w:link w:val="PiedepginaCar"/>
    <w:uiPriority w:val="99"/>
    <w:unhideWhenUsed/>
    <w:rsid w:val="00A235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56E"/>
  </w:style>
  <w:style w:type="paragraph" w:styleId="Sinespaciado">
    <w:name w:val="No Spacing"/>
    <w:uiPriority w:val="1"/>
    <w:qFormat/>
    <w:rsid w:val="00485ABF"/>
    <w:pPr>
      <w:spacing w:after="0" w:line="240" w:lineRule="auto"/>
    </w:pPr>
    <w:rPr>
      <w:rFonts w:ascii="Arial" w:hAnsi="Arial"/>
      <w:sz w:val="24"/>
    </w:rPr>
  </w:style>
  <w:style w:type="character" w:styleId="Hipervnculo">
    <w:name w:val="Hyperlink"/>
    <w:basedOn w:val="Fuentedeprrafopredeter"/>
    <w:uiPriority w:val="99"/>
    <w:unhideWhenUsed/>
    <w:rsid w:val="00E90444"/>
    <w:rPr>
      <w:color w:val="467886" w:themeColor="hyperlink"/>
      <w:u w:val="single"/>
    </w:rPr>
  </w:style>
  <w:style w:type="character" w:styleId="Mencinsinresolver">
    <w:name w:val="Unresolved Mention"/>
    <w:basedOn w:val="Fuentedeprrafopredeter"/>
    <w:uiPriority w:val="99"/>
    <w:semiHidden/>
    <w:unhideWhenUsed/>
    <w:rsid w:val="00E90444"/>
    <w:rPr>
      <w:color w:val="605E5C"/>
      <w:shd w:val="clear" w:color="auto" w:fill="E1DFDD"/>
    </w:rPr>
  </w:style>
  <w:style w:type="table" w:styleId="Tablaconcuadrcula">
    <w:name w:val="Table Grid"/>
    <w:basedOn w:val="Tablanormal"/>
    <w:uiPriority w:val="39"/>
    <w:rsid w:val="00AD61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5E04"/>
    <w:rPr>
      <w:sz w:val="16"/>
      <w:szCs w:val="16"/>
    </w:rPr>
  </w:style>
  <w:style w:type="paragraph" w:styleId="Textocomentario">
    <w:name w:val="annotation text"/>
    <w:basedOn w:val="Normal"/>
    <w:link w:val="TextocomentarioCar"/>
    <w:uiPriority w:val="99"/>
    <w:unhideWhenUsed/>
    <w:rsid w:val="00215E04"/>
    <w:pPr>
      <w:spacing w:line="240" w:lineRule="auto"/>
    </w:pPr>
    <w:rPr>
      <w:sz w:val="20"/>
      <w:szCs w:val="20"/>
    </w:rPr>
  </w:style>
  <w:style w:type="character" w:customStyle="1" w:styleId="TextocomentarioCar">
    <w:name w:val="Texto comentario Car"/>
    <w:basedOn w:val="Fuentedeprrafopredeter"/>
    <w:link w:val="Textocomentario"/>
    <w:uiPriority w:val="99"/>
    <w:rsid w:val="00215E0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15E04"/>
    <w:rPr>
      <w:b/>
      <w:bCs/>
    </w:rPr>
  </w:style>
  <w:style w:type="character" w:customStyle="1" w:styleId="AsuntodelcomentarioCar">
    <w:name w:val="Asunto del comentario Car"/>
    <w:basedOn w:val="TextocomentarioCar"/>
    <w:link w:val="Asuntodelcomentario"/>
    <w:uiPriority w:val="99"/>
    <w:semiHidden/>
    <w:rsid w:val="00215E0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043">
      <w:bodyDiv w:val="1"/>
      <w:marLeft w:val="0"/>
      <w:marRight w:val="0"/>
      <w:marTop w:val="0"/>
      <w:marBottom w:val="0"/>
      <w:divBdr>
        <w:top w:val="none" w:sz="0" w:space="0" w:color="auto"/>
        <w:left w:val="none" w:sz="0" w:space="0" w:color="auto"/>
        <w:bottom w:val="none" w:sz="0" w:space="0" w:color="auto"/>
        <w:right w:val="none" w:sz="0" w:space="0" w:color="auto"/>
      </w:divBdr>
      <w:divsChild>
        <w:div w:id="270357203">
          <w:marLeft w:val="0"/>
          <w:marRight w:val="0"/>
          <w:marTop w:val="0"/>
          <w:marBottom w:val="0"/>
          <w:divBdr>
            <w:top w:val="none" w:sz="0" w:space="0" w:color="auto"/>
            <w:left w:val="none" w:sz="0" w:space="0" w:color="auto"/>
            <w:bottom w:val="none" w:sz="0" w:space="0" w:color="auto"/>
            <w:right w:val="none" w:sz="0" w:space="0" w:color="auto"/>
          </w:divBdr>
        </w:div>
        <w:div w:id="186725418">
          <w:marLeft w:val="0"/>
          <w:marRight w:val="0"/>
          <w:marTop w:val="0"/>
          <w:marBottom w:val="0"/>
          <w:divBdr>
            <w:top w:val="none" w:sz="0" w:space="0" w:color="auto"/>
            <w:left w:val="none" w:sz="0" w:space="0" w:color="auto"/>
            <w:bottom w:val="none" w:sz="0" w:space="0" w:color="auto"/>
            <w:right w:val="none" w:sz="0" w:space="0" w:color="auto"/>
          </w:divBdr>
        </w:div>
        <w:div w:id="1047492375">
          <w:marLeft w:val="0"/>
          <w:marRight w:val="0"/>
          <w:marTop w:val="0"/>
          <w:marBottom w:val="0"/>
          <w:divBdr>
            <w:top w:val="none" w:sz="0" w:space="0" w:color="auto"/>
            <w:left w:val="none" w:sz="0" w:space="0" w:color="auto"/>
            <w:bottom w:val="none" w:sz="0" w:space="0" w:color="auto"/>
            <w:right w:val="none" w:sz="0" w:space="0" w:color="auto"/>
          </w:divBdr>
        </w:div>
        <w:div w:id="1254557226">
          <w:marLeft w:val="0"/>
          <w:marRight w:val="0"/>
          <w:marTop w:val="0"/>
          <w:marBottom w:val="0"/>
          <w:divBdr>
            <w:top w:val="none" w:sz="0" w:space="0" w:color="auto"/>
            <w:left w:val="none" w:sz="0" w:space="0" w:color="auto"/>
            <w:bottom w:val="none" w:sz="0" w:space="0" w:color="auto"/>
            <w:right w:val="none" w:sz="0" w:space="0" w:color="auto"/>
          </w:divBdr>
        </w:div>
        <w:div w:id="319819818">
          <w:marLeft w:val="0"/>
          <w:marRight w:val="0"/>
          <w:marTop w:val="0"/>
          <w:marBottom w:val="0"/>
          <w:divBdr>
            <w:top w:val="none" w:sz="0" w:space="0" w:color="auto"/>
            <w:left w:val="none" w:sz="0" w:space="0" w:color="auto"/>
            <w:bottom w:val="none" w:sz="0" w:space="0" w:color="auto"/>
            <w:right w:val="none" w:sz="0" w:space="0" w:color="auto"/>
          </w:divBdr>
        </w:div>
        <w:div w:id="922184789">
          <w:marLeft w:val="0"/>
          <w:marRight w:val="0"/>
          <w:marTop w:val="0"/>
          <w:marBottom w:val="0"/>
          <w:divBdr>
            <w:top w:val="none" w:sz="0" w:space="0" w:color="auto"/>
            <w:left w:val="none" w:sz="0" w:space="0" w:color="auto"/>
            <w:bottom w:val="none" w:sz="0" w:space="0" w:color="auto"/>
            <w:right w:val="none" w:sz="0" w:space="0" w:color="auto"/>
          </w:divBdr>
        </w:div>
      </w:divsChild>
    </w:div>
    <w:div w:id="985008042">
      <w:bodyDiv w:val="1"/>
      <w:marLeft w:val="0"/>
      <w:marRight w:val="0"/>
      <w:marTop w:val="0"/>
      <w:marBottom w:val="0"/>
      <w:divBdr>
        <w:top w:val="none" w:sz="0" w:space="0" w:color="auto"/>
        <w:left w:val="none" w:sz="0" w:space="0" w:color="auto"/>
        <w:bottom w:val="none" w:sz="0" w:space="0" w:color="auto"/>
        <w:right w:val="none" w:sz="0" w:space="0" w:color="auto"/>
      </w:divBdr>
    </w:div>
    <w:div w:id="997994974">
      <w:bodyDiv w:val="1"/>
      <w:marLeft w:val="0"/>
      <w:marRight w:val="0"/>
      <w:marTop w:val="0"/>
      <w:marBottom w:val="0"/>
      <w:divBdr>
        <w:top w:val="none" w:sz="0" w:space="0" w:color="auto"/>
        <w:left w:val="none" w:sz="0" w:space="0" w:color="auto"/>
        <w:bottom w:val="none" w:sz="0" w:space="0" w:color="auto"/>
        <w:right w:val="none" w:sz="0" w:space="0" w:color="auto"/>
      </w:divBdr>
    </w:div>
    <w:div w:id="1298413275">
      <w:bodyDiv w:val="1"/>
      <w:marLeft w:val="0"/>
      <w:marRight w:val="0"/>
      <w:marTop w:val="0"/>
      <w:marBottom w:val="0"/>
      <w:divBdr>
        <w:top w:val="none" w:sz="0" w:space="0" w:color="auto"/>
        <w:left w:val="none" w:sz="0" w:space="0" w:color="auto"/>
        <w:bottom w:val="none" w:sz="0" w:space="0" w:color="auto"/>
        <w:right w:val="none" w:sz="0" w:space="0" w:color="auto"/>
      </w:divBdr>
      <w:divsChild>
        <w:div w:id="1056973582">
          <w:marLeft w:val="0"/>
          <w:marRight w:val="0"/>
          <w:marTop w:val="0"/>
          <w:marBottom w:val="0"/>
          <w:divBdr>
            <w:top w:val="none" w:sz="0" w:space="0" w:color="auto"/>
            <w:left w:val="none" w:sz="0" w:space="0" w:color="auto"/>
            <w:bottom w:val="none" w:sz="0" w:space="0" w:color="auto"/>
            <w:right w:val="none" w:sz="0" w:space="0" w:color="auto"/>
          </w:divBdr>
        </w:div>
        <w:div w:id="1902597358">
          <w:marLeft w:val="0"/>
          <w:marRight w:val="0"/>
          <w:marTop w:val="0"/>
          <w:marBottom w:val="0"/>
          <w:divBdr>
            <w:top w:val="none" w:sz="0" w:space="0" w:color="auto"/>
            <w:left w:val="none" w:sz="0" w:space="0" w:color="auto"/>
            <w:bottom w:val="none" w:sz="0" w:space="0" w:color="auto"/>
            <w:right w:val="none" w:sz="0" w:space="0" w:color="auto"/>
          </w:divBdr>
        </w:div>
      </w:divsChild>
    </w:div>
    <w:div w:id="1620645213">
      <w:bodyDiv w:val="1"/>
      <w:marLeft w:val="0"/>
      <w:marRight w:val="0"/>
      <w:marTop w:val="0"/>
      <w:marBottom w:val="0"/>
      <w:divBdr>
        <w:top w:val="none" w:sz="0" w:space="0" w:color="auto"/>
        <w:left w:val="none" w:sz="0" w:space="0" w:color="auto"/>
        <w:bottom w:val="none" w:sz="0" w:space="0" w:color="auto"/>
        <w:right w:val="none" w:sz="0" w:space="0" w:color="auto"/>
      </w:divBdr>
      <w:divsChild>
        <w:div w:id="907956570">
          <w:marLeft w:val="0"/>
          <w:marRight w:val="0"/>
          <w:marTop w:val="0"/>
          <w:marBottom w:val="0"/>
          <w:divBdr>
            <w:top w:val="none" w:sz="0" w:space="0" w:color="auto"/>
            <w:left w:val="none" w:sz="0" w:space="0" w:color="auto"/>
            <w:bottom w:val="none" w:sz="0" w:space="0" w:color="auto"/>
            <w:right w:val="none" w:sz="0" w:space="0" w:color="auto"/>
          </w:divBdr>
        </w:div>
        <w:div w:id="2056465161">
          <w:marLeft w:val="0"/>
          <w:marRight w:val="0"/>
          <w:marTop w:val="0"/>
          <w:marBottom w:val="0"/>
          <w:divBdr>
            <w:top w:val="none" w:sz="0" w:space="0" w:color="auto"/>
            <w:left w:val="none" w:sz="0" w:space="0" w:color="auto"/>
            <w:bottom w:val="none" w:sz="0" w:space="0" w:color="auto"/>
            <w:right w:val="none" w:sz="0" w:space="0" w:color="auto"/>
          </w:divBdr>
        </w:div>
        <w:div w:id="178667692">
          <w:marLeft w:val="0"/>
          <w:marRight w:val="0"/>
          <w:marTop w:val="0"/>
          <w:marBottom w:val="0"/>
          <w:divBdr>
            <w:top w:val="none" w:sz="0" w:space="0" w:color="auto"/>
            <w:left w:val="none" w:sz="0" w:space="0" w:color="auto"/>
            <w:bottom w:val="none" w:sz="0" w:space="0" w:color="auto"/>
            <w:right w:val="none" w:sz="0" w:space="0" w:color="auto"/>
          </w:divBdr>
        </w:div>
        <w:div w:id="873805098">
          <w:marLeft w:val="0"/>
          <w:marRight w:val="0"/>
          <w:marTop w:val="0"/>
          <w:marBottom w:val="0"/>
          <w:divBdr>
            <w:top w:val="none" w:sz="0" w:space="0" w:color="auto"/>
            <w:left w:val="none" w:sz="0" w:space="0" w:color="auto"/>
            <w:bottom w:val="none" w:sz="0" w:space="0" w:color="auto"/>
            <w:right w:val="none" w:sz="0" w:space="0" w:color="auto"/>
          </w:divBdr>
        </w:div>
        <w:div w:id="881819119">
          <w:marLeft w:val="0"/>
          <w:marRight w:val="0"/>
          <w:marTop w:val="0"/>
          <w:marBottom w:val="0"/>
          <w:divBdr>
            <w:top w:val="none" w:sz="0" w:space="0" w:color="auto"/>
            <w:left w:val="none" w:sz="0" w:space="0" w:color="auto"/>
            <w:bottom w:val="none" w:sz="0" w:space="0" w:color="auto"/>
            <w:right w:val="none" w:sz="0" w:space="0" w:color="auto"/>
          </w:divBdr>
        </w:div>
        <w:div w:id="1761680340">
          <w:marLeft w:val="0"/>
          <w:marRight w:val="0"/>
          <w:marTop w:val="0"/>
          <w:marBottom w:val="0"/>
          <w:divBdr>
            <w:top w:val="none" w:sz="0" w:space="0" w:color="auto"/>
            <w:left w:val="none" w:sz="0" w:space="0" w:color="auto"/>
            <w:bottom w:val="none" w:sz="0" w:space="0" w:color="auto"/>
            <w:right w:val="none" w:sz="0" w:space="0" w:color="auto"/>
          </w:divBdr>
        </w:div>
      </w:divsChild>
    </w:div>
    <w:div w:id="1893341972">
      <w:bodyDiv w:val="1"/>
      <w:marLeft w:val="0"/>
      <w:marRight w:val="0"/>
      <w:marTop w:val="0"/>
      <w:marBottom w:val="0"/>
      <w:divBdr>
        <w:top w:val="none" w:sz="0" w:space="0" w:color="auto"/>
        <w:left w:val="none" w:sz="0" w:space="0" w:color="auto"/>
        <w:bottom w:val="none" w:sz="0" w:space="0" w:color="auto"/>
        <w:right w:val="none" w:sz="0" w:space="0" w:color="auto"/>
      </w:divBdr>
    </w:div>
    <w:div w:id="19103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unicacion@fedac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t.es/export/sites/web-DGT/.galleries/downloads/conoce_la_dgt/que-hacemos/conocimiento-e-investigacion/Estudio-comportamiento-peaton-cruces-peatonales-senalizado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0FF60ABF3D4AE4BB902C67328670FAD" ma:contentTypeVersion="15" ma:contentTypeDescription="Crear nuevo documento." ma:contentTypeScope="" ma:versionID="fce31fa801bc53fc127b164cfb11b399">
  <xsd:schema xmlns:xsd="http://www.w3.org/2001/XMLSchema" xmlns:xs="http://www.w3.org/2001/XMLSchema" xmlns:p="http://schemas.microsoft.com/office/2006/metadata/properties" xmlns:ns2="fbbdcc36-25ca-4d89-9ced-b572f1cc0d97" xmlns:ns3="93d10f83-5b27-498a-907d-8fb77c79a97e" targetNamespace="http://schemas.microsoft.com/office/2006/metadata/properties" ma:root="true" ma:fieldsID="c8adf1c710c9a8c5a9c53d7638a5fc8c" ns2:_="" ns3:_="">
    <xsd:import namespace="fbbdcc36-25ca-4d89-9ced-b572f1cc0d97"/>
    <xsd:import namespace="93d10f83-5b27-498a-907d-8fb77c79a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dcc36-25ca-4d89-9ced-b572f1cc0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22378d2-7fa9-4e9f-b5e8-90bf5d10c5d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10f83-5b27-498a-907d-8fb77c79a9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ec80d4-e401-4542-ad25-3461edc92dec}" ma:internalName="TaxCatchAll" ma:showField="CatchAllData" ma:web="93d10f83-5b27-498a-907d-8fb77c79a9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d10f83-5b27-498a-907d-8fb77c79a97e" xsi:nil="true"/>
    <lcf76f155ced4ddcb4097134ff3c332f xmlns="fbbdcc36-25ca-4d89-9ced-b572f1cc0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DB02D-8F1D-47F6-85DD-30E77C1C701F}">
  <ds:schemaRefs>
    <ds:schemaRef ds:uri="http://schemas.microsoft.com/sharepoint/v3/contenttype/forms"/>
  </ds:schemaRefs>
</ds:datastoreItem>
</file>

<file path=customXml/itemProps2.xml><?xml version="1.0" encoding="utf-8"?>
<ds:datastoreItem xmlns:ds="http://schemas.openxmlformats.org/officeDocument/2006/customXml" ds:itemID="{A5617988-FB8F-4FC6-9738-655171620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dcc36-25ca-4d89-9ced-b572f1cc0d97"/>
    <ds:schemaRef ds:uri="93d10f83-5b27-498a-907d-8fb77c79a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FBFEF-146A-4FF7-9775-08DE3BD8324C}">
  <ds:schemaRefs>
    <ds:schemaRef ds:uri="http://schemas.openxmlformats.org/officeDocument/2006/bibliography"/>
  </ds:schemaRefs>
</ds:datastoreItem>
</file>

<file path=customXml/itemProps4.xml><?xml version="1.0" encoding="utf-8"?>
<ds:datastoreItem xmlns:ds="http://schemas.openxmlformats.org/officeDocument/2006/customXml" ds:itemID="{31FAE110-4C71-4F0A-B662-B4EE84F26558}">
  <ds:schemaRefs>
    <ds:schemaRef ds:uri="http://schemas.microsoft.com/office/2006/metadata/properties"/>
    <ds:schemaRef ds:uri="http://schemas.microsoft.com/office/infopath/2007/PartnerControls"/>
    <ds:schemaRef ds:uri="93d10f83-5b27-498a-907d-8fb77c79a97e"/>
    <ds:schemaRef ds:uri="fbbdcc36-25ca-4d89-9ced-b572f1cc0d9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4414</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Nogueroles FEDACE</dc:creator>
  <cp:keywords/>
  <dc:description/>
  <cp:lastModifiedBy>AELFA IF</cp:lastModifiedBy>
  <cp:revision>2</cp:revision>
  <dcterms:created xsi:type="dcterms:W3CDTF">2026-06-10T10:53:00Z</dcterms:created>
  <dcterms:modified xsi:type="dcterms:W3CDTF">2026-06-10T10:53:00Z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0x01010050FF60ABF3D4AE4BB902C67328670FAD</vt:lpwstr>
  </property>
  <property fmtid="{D5CDD505-2E9C-101B-9397-08002B2CF9AE}" pid="3" name="MediaServiceImageTags">
    <vt:lpwstr/>
  </property>
</Properties>
</file>